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2022年7月浙江省“网络与信息安全管理员”职业技能等级认定报名公示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lang w:val="en-US" w:eastAsia="zh-CN"/>
        </w:rPr>
        <w:t>根据《浙江省人力资源和社会保障厅办公室关于印发&lt;浙江省社会评价组织职业技能等级认定操作指南（试行）&gt;的通知》、</w:t>
      </w:r>
      <w:r>
        <w:rPr>
          <w:rFonts w:hint="eastAsia" w:ascii="微软雅黑" w:hAnsi="微软雅黑" w:eastAsia="微软雅黑" w:cs="微软雅黑"/>
          <w:lang w:val="en-US" w:eastAsia="zh-CN"/>
        </w:rPr>
        <w:t>《网络与信息安全管理员国家职业技能标准（2020年版）》，经审核下列人员符合网络与信息安全管理员（四级）报名条件，现予以公示。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公示期限为5个工作日，自2022年07月25日起至2022年07月29日。公示期间，若有异议，可通过以下联系方式反映。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监督举报电话：0574-88223301 张老师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详细名单见附件一。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right"/>
        <w:textAlignment w:val="auto"/>
        <w:rPr>
          <w:rFonts w:hint="default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浙江万里学院教务部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lang w:val="en-US" w:eastAsia="zh-CN"/>
        </w:rPr>
        <w:br w:type="page"/>
      </w:r>
    </w:p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附件一</w:t>
      </w:r>
    </w:p>
    <w:p>
      <w:pPr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网络与信息安全管理员-信息安全管理员-四级(4-04-04-02-02)考生名单</w:t>
      </w:r>
    </w:p>
    <w:tbl>
      <w:tblPr>
        <w:tblStyle w:val="2"/>
        <w:tblpPr w:leftFromText="180" w:rightFromText="180" w:vertAnchor="text" w:horzAnchor="page" w:tblpXSpec="center" w:tblpY="392"/>
        <w:tblOverlap w:val="never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795"/>
        <w:gridCol w:w="1905"/>
        <w:gridCol w:w="435"/>
        <w:gridCol w:w="1342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居民身份证号码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鲍志鹏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**********1317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******78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罗孟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**********0019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******12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李凡东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**********4730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******52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王铎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**********1013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******05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宁波中瑞信息科技有限公司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管金虎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**********6831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******43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浙江绿色理想科技有限公司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张天松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**********8657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******45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浙江绿色理想科技有限公司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钱科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**********4717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******81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浙江绿色理想科技有限公司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翁晨阳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**********2492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******75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浙江绿色理想科技有限公司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郑亚波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**********0958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******04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浙江绿色理想科技有限公司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桂佳浩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3302**********0930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******37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浙江绿色理想科技有限公司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胡雪峰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**********0436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******29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国研软件股份有限公司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闻军彪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**********5010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******93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国研软件股份有限公司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陈涛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**********2211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******48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国研软件股份有限公司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金伟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**********6490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******77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神州数码信息系统有限公司宁波分公司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何旭磊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**********001X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******05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林彬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**********0014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******64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沈芸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**********2738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******48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徐炯凯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3302**********0032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******69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浙江金网数政科技有限公司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谢旺伶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**********5021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******10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杭州产链数字科技有限公司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朱蓉蓉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**********301X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******41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杭州产链数字科技有限公司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董学存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**********0016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******39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吴昊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**********161X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******07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马斌斌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**********2014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******06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黄愉哲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**********3517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******92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丁诗豪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**********3318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******65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浙江金网数政科技有限公司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  凯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**********1419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******89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浙江金网信息产业股份有限公司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陈宇鹏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**********5516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******77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宁波町町信息科技有限公司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高胤杰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**********6015</w:t>
            </w:r>
          </w:p>
        </w:tc>
        <w:tc>
          <w:tcPr>
            <w:tcW w:w="43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******60</w:t>
            </w:r>
          </w:p>
        </w:tc>
        <w:tc>
          <w:tcPr>
            <w:tcW w:w="3339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宁波町町信息科技有限公司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YjFiZjNiMmFlN2E0MDQ3Zjg4MDcwNTU2ZGZmMDgifQ=="/>
  </w:docVars>
  <w:rsids>
    <w:rsidRoot w:val="00000000"/>
    <w:rsid w:val="1F5222DD"/>
    <w:rsid w:val="6F266606"/>
    <w:rsid w:val="78E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981</Words>
  <Characters>1943</Characters>
  <Lines>0</Lines>
  <Paragraphs>0</Paragraphs>
  <TotalTime>1</TotalTime>
  <ScaleCrop>false</ScaleCrop>
  <LinksUpToDate>false</LinksUpToDate>
  <CharactersWithSpaces>1960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2022-05-24T06:50:00Z</dcterms:created>
  <dc:creator>Administrator</dc:creator>
  <cp:lastModifiedBy>Yumiko</cp:lastModifiedBy>
  <dcterms:modified xsi:type="dcterms:W3CDTF">2022-07-24T04:20:44Z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0FFBE1213C6F4608BF7D2A7274A3D785</vt:lpwstr>
  </property>
</Properties>
</file>