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571E20" w:rsidRPr="00571E2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71E20" w:rsidRPr="00571E20" w:rsidRDefault="00571E20" w:rsidP="00571E20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571E20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关于申报</w:t>
            </w:r>
            <w:r w:rsidRPr="00571E20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571E20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年宁波市高校慕课课程的通知</w:t>
            </w:r>
          </w:p>
        </w:tc>
      </w:tr>
    </w:tbl>
    <w:p w:rsidR="00571E20" w:rsidRPr="00571E20" w:rsidRDefault="00571E20" w:rsidP="00571E20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571E20" w:rsidRPr="00571E2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71E20" w:rsidRPr="00571E20" w:rsidRDefault="00571E20" w:rsidP="00571E20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571E20" w:rsidRPr="00571E20" w:rsidRDefault="00571E20" w:rsidP="00571E20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571E20" w:rsidRPr="00571E20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571E20" w:rsidRPr="00571E20" w:rsidRDefault="00571E20" w:rsidP="00571E20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571E20" w:rsidRPr="00571E20" w:rsidRDefault="00571E20" w:rsidP="00571E20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571E20" w:rsidRPr="00571E2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71E20" w:rsidRPr="00571E20" w:rsidRDefault="00571E20" w:rsidP="00571E20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各学院: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根据《关于征集2016年宁波市数字图书馆第三批高校网络（慕课）课程的通知》（甬教高〔2016〕315号，见附件1）精神，现就申报相关事项通知如下：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一、申报要求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 xml:space="preserve">请具有慕课建设基础的课程团队认真研读市局文件和《宁波市高校慕课课程建设规范》（见附件2），按要求准备课程资源。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b/>
                <w:bCs/>
                <w:kern w:val="0"/>
                <w:sz w:val="28"/>
              </w:rPr>
              <w:t>二、申报时间和安排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请各学院组织教师认真填写申报书，将课程资源上传至moodle平台或课程网站，按规范要求进行遴选，择优推荐优秀网络课程（MOOC），以学院为单位于10月14日（周五）前将申报表（纸质2份、电子1份，见附件3）、完整的课程视频（电子版）和汇总表（主管院长签字并加盖学院公章的纸质1份、电子1份，见附件4）提交至教务部综合科，其中申报表和课程视频的电子版刻在一张光盘上。学校将结合在线开放课程建设及引进项目申报情况，择优遴选校级课程立项及市级推荐。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联系人：王玉儿电话：2477/612786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附件：1.关于征集2016年宁波市数字图书馆第三批高校网络（慕课）课程的通知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8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2.宁波市高校慕课课程建设规范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8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3.宁波市数字图书馆第三批高校网络课程（慕课）推荐申报书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8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4.宁波市数字图书馆第三批高校网络课程（慕课）推荐</w:t>
            </w: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lastRenderedPageBreak/>
              <w:t>申报汇总表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84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571E20">
                <w:rPr>
                  <w:rFonts w:ascii="仿宋_GB2312" w:eastAsia="仿宋_GB2312" w:hAnsi="Verdana" w:cs="宋体" w:hint="eastAsia"/>
                  <w:color w:val="07519A"/>
                  <w:kern w:val="0"/>
                  <w:sz w:val="28"/>
                </w:rPr>
                <w:t>附件1-4.rar</w:t>
              </w:r>
            </w:hyperlink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right="280"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 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right="280"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教 务 部</w:t>
            </w:r>
            <w:r w:rsidRPr="00571E20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571E20" w:rsidRPr="00571E20" w:rsidRDefault="00571E20" w:rsidP="00571E20">
            <w:pPr>
              <w:widowControl/>
              <w:snapToGrid w:val="0"/>
              <w:spacing w:line="360" w:lineRule="auto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571E20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2016年9月27日</w:t>
            </w:r>
          </w:p>
        </w:tc>
      </w:tr>
    </w:tbl>
    <w:p w:rsidR="00034A73" w:rsidRDefault="00034A73"/>
    <w:sectPr w:rsidR="00034A73" w:rsidSect="0003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E20"/>
    <w:rsid w:val="00034A73"/>
    <w:rsid w:val="0057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E20"/>
    <w:rPr>
      <w:strike w:val="0"/>
      <w:dstrike w:val="0"/>
      <w:color w:val="07519A"/>
      <w:u w:val="none"/>
      <w:effect w:val="none"/>
    </w:rPr>
  </w:style>
  <w:style w:type="character" w:styleId="a4">
    <w:name w:val="Strong"/>
    <w:basedOn w:val="a0"/>
    <w:uiPriority w:val="22"/>
    <w:qFormat/>
    <w:rsid w:val="00571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zwu.edu.cn/eapdomain/fileDown?fileId=201609270829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2016-09-29T02:53:00Z</dcterms:created>
  <dcterms:modified xsi:type="dcterms:W3CDTF">2016-09-29T02:54:00Z</dcterms:modified>
</cp:coreProperties>
</file>