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D44712" w:rsidRPr="00D4471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D44712" w:rsidRPr="00D44712" w:rsidRDefault="00D44712" w:rsidP="00D44712">
            <w:pPr>
              <w:widowControl/>
              <w:spacing w:line="4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D44712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关于开展省级新兴特色专业中期检查的通知</w:t>
            </w:r>
          </w:p>
        </w:tc>
      </w:tr>
    </w:tbl>
    <w:p w:rsidR="00D44712" w:rsidRPr="00D44712" w:rsidRDefault="00D44712" w:rsidP="00D44712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D44712" w:rsidRPr="00D4471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D44712" w:rsidRPr="00D44712" w:rsidRDefault="00D44712" w:rsidP="00D44712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D44712" w:rsidRPr="00D44712" w:rsidRDefault="00D44712" w:rsidP="00D44712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306"/>
      </w:tblGrid>
      <w:tr w:rsidR="00D44712" w:rsidRPr="00D44712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D44712" w:rsidRPr="00D44712" w:rsidRDefault="00D44712" w:rsidP="00D44712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D44712" w:rsidRPr="00D44712" w:rsidRDefault="00D44712" w:rsidP="00D44712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D44712" w:rsidRPr="00D4471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D44712" w:rsidRPr="00D44712" w:rsidRDefault="00D44712" w:rsidP="00D44712">
            <w:pPr>
              <w:widowControl/>
              <w:snapToGrid w:val="0"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447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各学院：</w:t>
            </w:r>
            <w:r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44712" w:rsidRPr="00D44712" w:rsidRDefault="00D44712" w:rsidP="00D44712"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447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根据省教育厅《浙江省教育厅关于开展高校“十三五” 优势特色专业建设的通知》（浙教高教〔2016〕106号）、《浙江省教育厅办公室关于开展国际化专业建设项目中期检查的通知》（浙教办函〔2016〕131号,见附件1）精神，现就做好2014年立项的省级新兴特色专业建设项目验收工作有关事项通知如下：</w:t>
            </w:r>
            <w:r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44712" w:rsidRPr="00D44712" w:rsidRDefault="00D44712" w:rsidP="00D44712">
            <w:pPr>
              <w:widowControl/>
              <w:snapToGrid w:val="0"/>
              <w:spacing w:line="360" w:lineRule="auto"/>
              <w:ind w:firstLine="482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447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一、总体要求</w:t>
            </w:r>
            <w:r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44712" w:rsidRPr="00D44712" w:rsidRDefault="00D44712" w:rsidP="00D44712"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447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各学院要高度重视项目绩效评估工作，对照专业建设方案与任务书，总结专业内涵建设阶段性成果，梳理专业建设经费使用情况，进一步</w:t>
            </w:r>
            <w:r w:rsidRPr="00D447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突出人才培养改革经验，</w:t>
            </w:r>
            <w:r w:rsidRPr="00D447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提高特色专业建设成效，彰显特色专业的引领与示范作用，并为“十三五”优势特色专业建设计划的实施提供可借鉴的经验。</w:t>
            </w:r>
            <w:r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44712" w:rsidRPr="00D44712" w:rsidRDefault="00D44712" w:rsidP="00D44712">
            <w:pPr>
              <w:widowControl/>
              <w:snapToGrid w:val="0"/>
              <w:spacing w:line="360" w:lineRule="auto"/>
              <w:ind w:firstLine="482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447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二、检查范围</w:t>
            </w:r>
            <w:r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44712" w:rsidRPr="00D44712" w:rsidRDefault="00D44712" w:rsidP="00D44712"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447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本次检查的范围为</w:t>
            </w:r>
            <w:r w:rsidRPr="00D447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2014年立项的省级新兴特色专业建设项目，名单如下：</w:t>
            </w:r>
            <w:r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  <w:r w:rsidRPr="00D447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本次检查工作分为学院自查和学校抽查两个阶段。</w:t>
            </w:r>
            <w:r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tbl>
            <w:tblPr>
              <w:tblW w:w="7207" w:type="dxa"/>
              <w:jc w:val="center"/>
              <w:tblInd w:w="9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8"/>
              <w:gridCol w:w="2136"/>
              <w:gridCol w:w="2627"/>
              <w:gridCol w:w="1486"/>
            </w:tblGrid>
            <w:tr w:rsidR="00D44712" w:rsidRPr="00D44712">
              <w:trPr>
                <w:trHeight w:val="529"/>
                <w:jc w:val="center"/>
              </w:trPr>
              <w:tc>
                <w:tcPr>
                  <w:tcW w:w="9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序号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专业名称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所在学院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负责人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44712" w:rsidRPr="00D44712">
              <w:trPr>
                <w:trHeight w:val="315"/>
                <w:jc w:val="center"/>
              </w:trPr>
              <w:tc>
                <w:tcPr>
                  <w:tcW w:w="9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生物工程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生物与环境学院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刘利萍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44712" w:rsidRPr="00D44712">
              <w:trPr>
                <w:trHeight w:val="315"/>
                <w:jc w:val="center"/>
              </w:trPr>
              <w:tc>
                <w:tcPr>
                  <w:tcW w:w="9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通信工程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电子与计算机学院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梁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丰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44712" w:rsidRPr="00D44712">
              <w:trPr>
                <w:trHeight w:val="315"/>
                <w:jc w:val="center"/>
              </w:trPr>
              <w:tc>
                <w:tcPr>
                  <w:tcW w:w="9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物流管理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D44712" w:rsidRPr="00D44712" w:rsidRDefault="00D44712" w:rsidP="00D44712">
                  <w:pPr>
                    <w:widowControl/>
                    <w:snapToGrid w:val="0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（国际化专业）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color w:val="000000"/>
                      <w:kern w:val="0"/>
                      <w:sz w:val="24"/>
                      <w:szCs w:val="24"/>
                    </w:rPr>
                    <w:t>物流与电子商务学院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李劲东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44712" w:rsidRPr="00D44712">
              <w:trPr>
                <w:trHeight w:val="285"/>
                <w:jc w:val="center"/>
              </w:trPr>
              <w:tc>
                <w:tcPr>
                  <w:tcW w:w="9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物联网工程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电子与计算机学院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朱仲杰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44712" w:rsidRPr="00D44712">
              <w:trPr>
                <w:trHeight w:val="315"/>
                <w:jc w:val="center"/>
              </w:trPr>
              <w:tc>
                <w:tcPr>
                  <w:tcW w:w="9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电子商务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color w:val="000000"/>
                      <w:kern w:val="0"/>
                      <w:sz w:val="24"/>
                      <w:szCs w:val="24"/>
                    </w:rPr>
                    <w:t>物流与电子商务学院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周志丹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44712" w:rsidRPr="00D44712">
              <w:trPr>
                <w:trHeight w:val="315"/>
                <w:jc w:val="center"/>
              </w:trPr>
              <w:tc>
                <w:tcPr>
                  <w:tcW w:w="9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网络与新媒体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文化与传播学院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陈志强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44712" w:rsidRPr="00D44712">
              <w:trPr>
                <w:trHeight w:val="315"/>
                <w:jc w:val="center"/>
              </w:trPr>
              <w:tc>
                <w:tcPr>
                  <w:tcW w:w="9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7 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软件工程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电子与计算机学院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4712" w:rsidRPr="00D44712" w:rsidRDefault="00D44712" w:rsidP="00D44712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杨爱民</w:t>
                  </w:r>
                  <w:r w:rsidRPr="00D44712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44712" w:rsidRPr="00D44712" w:rsidRDefault="00D44712" w:rsidP="00D44712">
            <w:pPr>
              <w:widowControl/>
              <w:snapToGrid w:val="0"/>
              <w:spacing w:line="360" w:lineRule="auto"/>
              <w:ind w:firstLine="482"/>
              <w:jc w:val="left"/>
              <w:rPr>
                <w:rFonts w:ascii="Verdana" w:eastAsia="宋体" w:hAnsi="Verdana" w:cs="宋体"/>
                <w:b/>
                <w:bCs/>
                <w:kern w:val="0"/>
                <w:sz w:val="24"/>
                <w:szCs w:val="24"/>
              </w:rPr>
            </w:pPr>
            <w:r w:rsidRPr="00D447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三、检查程序和内容</w:t>
            </w:r>
            <w:r w:rsidRPr="00D44712">
              <w:rPr>
                <w:rFonts w:ascii="Verdana" w:eastAsia="宋体" w:hAnsi="Verdana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D44712" w:rsidRPr="00D44712" w:rsidRDefault="00D44712" w:rsidP="00D44712">
            <w:pPr>
              <w:widowControl/>
              <w:snapToGrid w:val="0"/>
              <w:spacing w:line="360" w:lineRule="auto"/>
              <w:ind w:firstLine="482"/>
              <w:jc w:val="left"/>
              <w:rPr>
                <w:rFonts w:ascii="Verdana" w:eastAsia="宋体" w:hAnsi="Verdana" w:cs="宋体"/>
                <w:b/>
                <w:bCs/>
                <w:kern w:val="0"/>
                <w:sz w:val="24"/>
                <w:szCs w:val="24"/>
              </w:rPr>
            </w:pPr>
            <w:r w:rsidRPr="00D44712">
              <w:rPr>
                <w:rFonts w:ascii="Verdana" w:eastAsia="宋体" w:hAnsi="Verdana" w:cs="宋体"/>
                <w:b/>
                <w:bCs/>
                <w:kern w:val="0"/>
                <w:sz w:val="24"/>
                <w:szCs w:val="24"/>
              </w:rPr>
              <w:t>1.</w:t>
            </w:r>
            <w:r w:rsidRPr="00D447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学院自查</w:t>
            </w:r>
            <w:r w:rsidRPr="00D44712">
              <w:rPr>
                <w:rFonts w:ascii="Verdana" w:eastAsia="宋体" w:hAnsi="Verdana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D44712" w:rsidRPr="00D44712" w:rsidRDefault="00D44712" w:rsidP="00D44712"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447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项专业对照省优势专业建设项目任务书，对前期项目建设情况进行总结与自我评估。重点检查专业培养目标定位优化及达成、专业人才培养方案优化及推进培养模式、教学团队、课程教材、教学方式、教学管理等</w:t>
            </w:r>
            <w:r w:rsidRPr="00D447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工作和改革等方面的情况，并分专业撰写和填报</w:t>
            </w:r>
            <w:r w:rsidRPr="00D447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《浙江省本科院校优势专业建设项目中期总结报告》（</w:t>
            </w:r>
            <w:r w:rsidRPr="00D447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国际化专业见附件1</w:t>
            </w:r>
            <w:r w:rsidRPr="00D447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）和《浙江省本科院校优势专业建设项目专业建设状态数据表》（见附件2、3）。</w:t>
            </w:r>
            <w:r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44712" w:rsidRPr="00D44712" w:rsidRDefault="00D44712" w:rsidP="00D44712"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447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在此基础上，以学院为单位参照</w:t>
            </w:r>
            <w:r w:rsidRPr="00D447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《浙</w:t>
            </w:r>
            <w:hyperlink r:id="rId4" w:tgtFrame="_blank" w:history="1">
              <w:r w:rsidRPr="00D4471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江省普通高等学校本科“十二五”优势专业验收评价指标体系</w:t>
              </w:r>
            </w:hyperlink>
            <w:r w:rsidRPr="00D447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》（见附件4）自行</w:t>
            </w:r>
            <w:r w:rsidRPr="00D447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组织验收工作。</w:t>
            </w:r>
            <w:r w:rsidRPr="00D447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验收专家一般为5人以上（其中校外专家不少于三分之一）。学院验收于20</w:t>
            </w:r>
            <w:r w:rsidRPr="00D447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16年10月21日前完成。</w:t>
            </w:r>
            <w:r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44712" w:rsidRPr="00D44712" w:rsidRDefault="00D44712" w:rsidP="00D44712">
            <w:pPr>
              <w:widowControl/>
              <w:snapToGrid w:val="0"/>
              <w:spacing w:line="360" w:lineRule="auto"/>
              <w:ind w:firstLine="482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447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2.学校抽查</w:t>
            </w:r>
            <w:r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44712" w:rsidRPr="00D44712" w:rsidRDefault="00D44712" w:rsidP="00D44712"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447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在学院自查的基础上，组织专家对部分新兴特色专业建设项目进行实地抽查，并适时开展经验交流。实地抽查将采取听取项目建设汇报、查看专业建设成果及抽查核心指标等方式进行（具体抽查项目、时间另行通知）。</w:t>
            </w:r>
            <w:r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44712" w:rsidRPr="00D44712" w:rsidRDefault="00D44712" w:rsidP="00D44712">
            <w:pPr>
              <w:widowControl/>
              <w:snapToGrid w:val="0"/>
              <w:spacing w:line="360" w:lineRule="auto"/>
              <w:ind w:firstLine="482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447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四、报送材料与时间要求</w:t>
            </w:r>
            <w:r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44712" w:rsidRPr="00D44712" w:rsidRDefault="00D44712" w:rsidP="00D44712"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447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2016年10月23日前，请各学院将专业《总结报告》和《状态数据表》一式4份报送教务部综合科。</w:t>
            </w:r>
            <w:r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44712" w:rsidRPr="00D44712" w:rsidRDefault="00D44712" w:rsidP="00D44712">
            <w:pPr>
              <w:widowControl/>
              <w:snapToGrid w:val="0"/>
              <w:spacing w:line="360" w:lineRule="auto"/>
              <w:ind w:left="1080" w:hanging="10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447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44712" w:rsidRPr="00D44712" w:rsidRDefault="00D44712" w:rsidP="00D44712">
            <w:pPr>
              <w:widowControl/>
              <w:snapToGrid w:val="0"/>
              <w:spacing w:line="360" w:lineRule="auto"/>
              <w:ind w:left="1080" w:hanging="10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447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附件：1.浙江省教育厅办公室关于开展国际化专业建设项目中期检查的通知</w:t>
            </w:r>
            <w:r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44712" w:rsidRPr="00D44712" w:rsidRDefault="00D44712" w:rsidP="00D44712">
            <w:pPr>
              <w:widowControl/>
              <w:snapToGrid w:val="0"/>
              <w:spacing w:line="360" w:lineRule="auto"/>
              <w:ind w:firstLine="72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447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 浙江省本科院校优势专业建设项目中期总结报告</w:t>
            </w:r>
            <w:r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44712" w:rsidRPr="00D44712" w:rsidRDefault="00D44712" w:rsidP="00D44712">
            <w:pPr>
              <w:widowControl/>
              <w:snapToGrid w:val="0"/>
              <w:spacing w:line="360" w:lineRule="auto"/>
              <w:ind w:firstLine="72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447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D447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（国际化专业见附件1）</w:t>
            </w:r>
            <w:r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44712" w:rsidRPr="00D44712" w:rsidRDefault="00D44712" w:rsidP="00D44712">
            <w:pPr>
              <w:widowControl/>
              <w:snapToGrid w:val="0"/>
              <w:spacing w:line="360" w:lineRule="auto"/>
              <w:ind w:firstLine="72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447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3. </w:t>
            </w:r>
            <w:r w:rsidRPr="00D447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浙江省本科院校优势专业建设项目专业建设状态数据表</w:t>
            </w:r>
            <w:r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44712" w:rsidRPr="00D44712" w:rsidRDefault="00D44712" w:rsidP="00D44712">
            <w:pPr>
              <w:widowControl/>
              <w:snapToGrid w:val="0"/>
              <w:spacing w:line="360" w:lineRule="auto"/>
              <w:ind w:firstLine="72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447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 浙</w:t>
            </w:r>
            <w:hyperlink r:id="rId5" w:tgtFrame="_blank" w:history="1">
              <w:r w:rsidRPr="00D44712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江省普通高等学校本科“十二五”优势专业验收评价指标体系</w:t>
              </w:r>
            </w:hyperlink>
            <w:r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44712" w:rsidRPr="00D44712" w:rsidRDefault="00D44712" w:rsidP="00D44712">
            <w:pPr>
              <w:widowControl/>
              <w:spacing w:line="360" w:lineRule="auto"/>
              <w:ind w:firstLine="72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447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 浙江万里学院省级新兴特色专业检查意见表</w:t>
            </w:r>
            <w:r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44712" w:rsidRPr="00D44712" w:rsidRDefault="007402B4" w:rsidP="00D44712">
            <w:pPr>
              <w:widowControl/>
              <w:spacing w:line="360" w:lineRule="auto"/>
              <w:ind w:firstLine="72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hyperlink r:id="rId6" w:history="1">
              <w:r w:rsidR="00D44712" w:rsidRPr="00D44712">
                <w:rPr>
                  <w:rFonts w:ascii="宋体" w:eastAsia="宋体" w:hAnsi="宋体" w:cs="宋体" w:hint="eastAsia"/>
                  <w:color w:val="07519A"/>
                  <w:kern w:val="0"/>
                  <w:sz w:val="24"/>
                  <w:szCs w:val="24"/>
                </w:rPr>
                <w:t>附件.rar</w:t>
              </w:r>
            </w:hyperlink>
            <w:r w:rsidR="00D44712"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44712" w:rsidRPr="00D44712" w:rsidRDefault="00D44712" w:rsidP="00D44712">
            <w:pPr>
              <w:widowControl/>
              <w:spacing w:line="360" w:lineRule="auto"/>
              <w:ind w:firstLine="72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447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44712" w:rsidRPr="00D44712" w:rsidRDefault="00D44712" w:rsidP="00D44712">
            <w:pPr>
              <w:widowControl/>
              <w:snapToGrid w:val="0"/>
              <w:spacing w:line="360" w:lineRule="auto"/>
              <w:ind w:left="1080" w:hanging="10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  </w:t>
            </w:r>
          </w:p>
          <w:p w:rsidR="00D44712" w:rsidRPr="00D44712" w:rsidRDefault="00D44712" w:rsidP="00D44712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447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               教 务 部</w:t>
            </w:r>
            <w:r w:rsidRPr="00D44712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44712" w:rsidRPr="00D44712" w:rsidRDefault="00D44712" w:rsidP="00D44712">
            <w:pPr>
              <w:widowControl/>
              <w:snapToGrid w:val="0"/>
              <w:spacing w:line="360" w:lineRule="auto"/>
              <w:ind w:firstLine="48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447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</w:t>
            </w:r>
            <w:r w:rsidRPr="00D447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2016年9月28日</w:t>
            </w:r>
          </w:p>
        </w:tc>
      </w:tr>
    </w:tbl>
    <w:p w:rsidR="00CC13D9" w:rsidRDefault="00CC13D9"/>
    <w:sectPr w:rsidR="00CC13D9" w:rsidSect="00CC1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712"/>
    <w:rsid w:val="007402B4"/>
    <w:rsid w:val="00992D87"/>
    <w:rsid w:val="00CC13D9"/>
    <w:rsid w:val="00D4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712"/>
    <w:rPr>
      <w:strike w:val="0"/>
      <w:dstrike w:val="0"/>
      <w:color w:val="07519A"/>
      <w:u w:val="none"/>
      <w:effect w:val="none"/>
    </w:rPr>
  </w:style>
  <w:style w:type="character" w:styleId="a4">
    <w:name w:val="Strong"/>
    <w:basedOn w:val="a0"/>
    <w:uiPriority w:val="22"/>
    <w:qFormat/>
    <w:rsid w:val="00D447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zwu.edu.cn/eapdomain/fileDown?fileId=20160928101851" TargetMode="External"/><Relationship Id="rId5" Type="http://schemas.openxmlformats.org/officeDocument/2006/relationships/hyperlink" Target="http://www.zjedu.gov.cn/UserFiles/File/20150319/20150319144956_172.doc" TargetMode="External"/><Relationship Id="rId4" Type="http://schemas.openxmlformats.org/officeDocument/2006/relationships/hyperlink" Target="http://www.zjedu.gov.cn/UserFiles/File/20150319/20150319144956_172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2016-09-29T02:28:00Z</dcterms:created>
  <dcterms:modified xsi:type="dcterms:W3CDTF">2016-09-29T02:55:00Z</dcterms:modified>
</cp:coreProperties>
</file>